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C6" w:rsidRDefault="008B52D0" w:rsidP="008F1DF1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b/>
          <w:bCs/>
          <w:color w:val="2B353B"/>
          <w:sz w:val="27"/>
          <w:szCs w:val="27"/>
          <w:lang w:eastAsia="ru-RU"/>
        </w:rPr>
        <w:t>Конкурс инновационных проектов</w:t>
      </w:r>
    </w:p>
    <w:p w:rsidR="00A460C6" w:rsidRDefault="008B52D0" w:rsidP="008F1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b/>
          <w:bCs/>
          <w:color w:val="2B353B"/>
          <w:sz w:val="27"/>
          <w:szCs w:val="27"/>
          <w:lang w:eastAsia="ru-RU"/>
        </w:rPr>
        <w:t>«</w:t>
      </w:r>
      <w:r w:rsidR="00A460C6" w:rsidRPr="00A460C6">
        <w:rPr>
          <w:rFonts w:ascii="Georgia" w:eastAsia="Times New Roman" w:hAnsi="Georgia" w:cs="Times New Roman"/>
          <w:b/>
          <w:bCs/>
          <w:color w:val="2B353B"/>
          <w:sz w:val="27"/>
          <w:szCs w:val="27"/>
          <w:lang w:eastAsia="ru-RU" w:bidi="ru-RU"/>
        </w:rPr>
        <w:t>Технопарк. Инновациям быть!</w:t>
      </w:r>
      <w:r w:rsidRPr="008B52D0">
        <w:rPr>
          <w:rFonts w:ascii="Georgia" w:eastAsia="Times New Roman" w:hAnsi="Georgia" w:cs="Times New Roman"/>
          <w:b/>
          <w:bCs/>
          <w:color w:val="2B353B"/>
          <w:sz w:val="27"/>
          <w:szCs w:val="27"/>
          <w:lang w:eastAsia="ru-RU"/>
        </w:rPr>
        <w:t>»</w:t>
      </w:r>
    </w:p>
    <w:p w:rsidR="008B52D0" w:rsidRPr="008B52D0" w:rsidRDefault="008B52D0" w:rsidP="008B52D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b/>
          <w:bCs/>
          <w:color w:val="2B353B"/>
          <w:sz w:val="27"/>
          <w:szCs w:val="27"/>
          <w:lang w:eastAsia="ru-RU"/>
        </w:rPr>
        <w:t> </w:t>
      </w: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проводится в течение 2025 года. Конкурсный отбор инновационных проектов проводится ежеквартально (четыре цикла в год) по мере поступления заявок и при наличии остатка планового бюджета Конкурса.</w:t>
      </w:r>
    </w:p>
    <w:p w:rsidR="008B52D0" w:rsidRPr="008B52D0" w:rsidRDefault="008B52D0" w:rsidP="008B52D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b/>
          <w:bCs/>
          <w:color w:val="2B353B"/>
          <w:sz w:val="27"/>
          <w:szCs w:val="27"/>
          <w:lang w:eastAsia="ru-RU"/>
        </w:rPr>
        <w:t>Условия участия в конкурсе:</w:t>
      </w:r>
      <w:bookmarkStart w:id="0" w:name="_GoBack"/>
      <w:bookmarkEnd w:id="0"/>
    </w:p>
    <w:p w:rsidR="008B52D0" w:rsidRPr="008B52D0" w:rsidRDefault="008B52D0" w:rsidP="008B5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Заявителями и участниками Конкурса могут быть</w:t>
      </w:r>
    </w:p>
    <w:p w:rsidR="008B52D0" w:rsidRPr="008B52D0" w:rsidRDefault="008B52D0" w:rsidP="008B52D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Резиденты Технопарка;</w:t>
      </w:r>
    </w:p>
    <w:p w:rsidR="008B52D0" w:rsidRPr="008B52D0" w:rsidRDefault="008B52D0" w:rsidP="008F1DF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Субъекты малого предпринимательства (далее – СМП), не являющиеся резидентами Технопарка на момент проведения Конкурса, при условии приобретения ими данного статуса на момент направления средств Фонда.</w:t>
      </w:r>
    </w:p>
    <w:p w:rsidR="008B52D0" w:rsidRPr="008B52D0" w:rsidRDefault="008B52D0" w:rsidP="008B5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В рамках Конкурса рассматриваются запланированные для реализации или реализуемые участниками Конкурса инновационные проекты;</w:t>
      </w:r>
    </w:p>
    <w:p w:rsidR="008B52D0" w:rsidRPr="008B52D0" w:rsidRDefault="008B52D0" w:rsidP="008B5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Каждый Заявитель может подать только одну заявку на участие в Конкурсе.</w:t>
      </w:r>
    </w:p>
    <w:p w:rsidR="008B52D0" w:rsidRPr="008B52D0" w:rsidRDefault="008B52D0" w:rsidP="008B52D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b/>
          <w:bCs/>
          <w:color w:val="2B353B"/>
          <w:sz w:val="27"/>
          <w:szCs w:val="27"/>
          <w:lang w:eastAsia="ru-RU"/>
        </w:rPr>
        <w:t>Период приема заявок на участие в конкурсе:</w:t>
      </w:r>
    </w:p>
    <w:p w:rsidR="008B52D0" w:rsidRPr="008B52D0" w:rsidRDefault="008B52D0" w:rsidP="008B52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Заявки на участие в Конкурсе принимают</w:t>
      </w:r>
      <w:r w:rsidR="00A460C6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ся с 1 января 2025 года по 10 ноября</w:t>
      </w: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 xml:space="preserve"> 2025 года.</w:t>
      </w:r>
    </w:p>
    <w:p w:rsidR="008B52D0" w:rsidRPr="008B52D0" w:rsidRDefault="008B52D0" w:rsidP="008B52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Конкурсный отбор проводится в последнюю декаду последнего месяца квартала.</w:t>
      </w:r>
    </w:p>
    <w:p w:rsidR="008B52D0" w:rsidRPr="008B52D0" w:rsidRDefault="008B52D0" w:rsidP="008B52D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b/>
          <w:bCs/>
          <w:color w:val="2B353B"/>
          <w:sz w:val="27"/>
          <w:szCs w:val="27"/>
          <w:lang w:eastAsia="ru-RU"/>
        </w:rPr>
        <w:t>Комплект заявочных документов:</w:t>
      </w:r>
    </w:p>
    <w:p w:rsidR="008B52D0" w:rsidRPr="008B52D0" w:rsidRDefault="008B52D0" w:rsidP="008B5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заявка;</w:t>
      </w:r>
    </w:p>
    <w:p w:rsidR="008B52D0" w:rsidRPr="008B52D0" w:rsidRDefault="008B52D0" w:rsidP="008B5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бизнес-план.</w:t>
      </w:r>
    </w:p>
    <w:p w:rsidR="008B52D0" w:rsidRPr="008B52D0" w:rsidRDefault="008B52D0" w:rsidP="008B52D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b/>
          <w:bCs/>
          <w:color w:val="2B353B"/>
          <w:sz w:val="27"/>
          <w:szCs w:val="27"/>
          <w:lang w:eastAsia="ru-RU"/>
        </w:rPr>
        <w:t>Условия предоставления средств фонда:</w:t>
      </w:r>
    </w:p>
    <w:p w:rsidR="008B52D0" w:rsidRPr="008B52D0" w:rsidRDefault="008B52D0" w:rsidP="008B52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положительная рекомендация Совета Технопарка;</w:t>
      </w:r>
    </w:p>
    <w:p w:rsidR="008B52D0" w:rsidRPr="008B52D0" w:rsidRDefault="008B52D0" w:rsidP="008B52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наличие статуса резидента те</w:t>
      </w:r>
      <w:r w:rsidR="00A460C6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хнопарка</w:t>
      </w: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;</w:t>
      </w:r>
    </w:p>
    <w:p w:rsidR="008B52D0" w:rsidRPr="008B52D0" w:rsidRDefault="008B52D0" w:rsidP="008B52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заключение соглашения с Технопарком о выделении средств Фонда.</w:t>
      </w:r>
    </w:p>
    <w:p w:rsidR="008B52D0" w:rsidRPr="008B52D0" w:rsidRDefault="008B52D0" w:rsidP="008B52D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b/>
          <w:bCs/>
          <w:color w:val="2B353B"/>
          <w:sz w:val="27"/>
          <w:szCs w:val="27"/>
          <w:lang w:eastAsia="ru-RU"/>
        </w:rPr>
        <w:t>Критерии и методика оценки инновационных проектов:</w:t>
      </w:r>
    </w:p>
    <w:p w:rsidR="008B52D0" w:rsidRPr="008B52D0" w:rsidRDefault="008B52D0" w:rsidP="008B52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Для успешного конкурсного отбора инновационный проект, представленный на участие в Конкурсе, должен соответствовать следующим основным критериям:</w:t>
      </w:r>
    </w:p>
    <w:p w:rsidR="008B52D0" w:rsidRPr="008B52D0" w:rsidRDefault="008B52D0" w:rsidP="008B52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Инновационность: создаваемый продукт и (или) технология и (или) ожидаемый результат инновационного проекта являются новыми для рынка или обладают конкурентными преимуществами перед аналогами;</w:t>
      </w:r>
    </w:p>
    <w:p w:rsidR="008B52D0" w:rsidRPr="008B52D0" w:rsidRDefault="008B52D0" w:rsidP="008B52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lastRenderedPageBreak/>
        <w:t>Потенциал коммерциализации: создаваемый продукт и (или) технология и (или) ожидаемый результат инновационного проекта обладает существенным потенциалом коммерциализации на региональном, национальном или мировом рынке;</w:t>
      </w:r>
    </w:p>
    <w:p w:rsidR="008B52D0" w:rsidRPr="008B52D0" w:rsidRDefault="008B52D0" w:rsidP="008B52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Команда проекта: ключевые члены команды инновационного проекта обладают необходимыми знаниями и опытом для успешной реализации проекта;</w:t>
      </w:r>
    </w:p>
    <w:p w:rsidR="008B52D0" w:rsidRPr="008B52D0" w:rsidRDefault="008B52D0" w:rsidP="008B52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Риски реализуемости: проект имеет приемлемые риски реализуемости.</w:t>
      </w:r>
    </w:p>
    <w:p w:rsidR="008B52D0" w:rsidRPr="008B52D0" w:rsidRDefault="008B52D0" w:rsidP="008B52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Дополнительные критерии, влияющие на оценку инновационного проекта:</w:t>
      </w:r>
    </w:p>
    <w:p w:rsidR="008B52D0" w:rsidRPr="008B52D0" w:rsidRDefault="008B52D0" w:rsidP="008B52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планируемый удельный вес экспорта в общем объеме отгруженной продукции (работ, услуг) по проекту;</w:t>
      </w:r>
    </w:p>
    <w:p w:rsidR="008B52D0" w:rsidRPr="008B52D0" w:rsidRDefault="008B52D0" w:rsidP="008B52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наличие (отсутствие) имущественных прав (прав на использование) в отношении результатов интеллектуальной деятельности, в том числе подтвержденных охранными документами (договорами);</w:t>
      </w:r>
    </w:p>
    <w:p w:rsidR="008B52D0" w:rsidRPr="008B52D0" w:rsidRDefault="008B52D0" w:rsidP="008B52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соответствие приоритетным направлениям научной, научно-технической и инновационной деятельности на 2021 – 2025 годы;</w:t>
      </w:r>
    </w:p>
    <w:p w:rsidR="008B52D0" w:rsidRPr="008B52D0" w:rsidRDefault="008B52D0" w:rsidP="008B52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использование цифровых решений.</w:t>
      </w:r>
    </w:p>
    <w:p w:rsidR="008B52D0" w:rsidRPr="008B52D0" w:rsidRDefault="008B52D0" w:rsidP="008B52D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b/>
          <w:bCs/>
          <w:color w:val="2B353B"/>
          <w:sz w:val="27"/>
          <w:szCs w:val="27"/>
          <w:lang w:eastAsia="ru-RU"/>
        </w:rPr>
        <w:t>Бюджет конкурса:</w:t>
      </w:r>
    </w:p>
    <w:p w:rsidR="008B52D0" w:rsidRPr="008B52D0" w:rsidRDefault="00A460C6" w:rsidP="008B52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100 000 (сто тысяч</w:t>
      </w:r>
      <w:r w:rsidR="008B52D0"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) белорусских рублей.</w:t>
      </w:r>
    </w:p>
    <w:p w:rsidR="008B52D0" w:rsidRPr="008B52D0" w:rsidRDefault="008B52D0" w:rsidP="008B52D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b/>
          <w:bCs/>
          <w:color w:val="2B353B"/>
          <w:sz w:val="27"/>
          <w:szCs w:val="27"/>
          <w:lang w:eastAsia="ru-RU"/>
        </w:rPr>
        <w:t>Максимальная величина средств Фонда, которые могут быть направлены на финансирование одного инновационного проекта:</w:t>
      </w:r>
    </w:p>
    <w:p w:rsidR="00A460C6" w:rsidRPr="008B52D0" w:rsidRDefault="00A460C6" w:rsidP="00A460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100 000 (сто тысяч</w:t>
      </w:r>
      <w:r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) белорусских рублей.</w:t>
      </w:r>
    </w:p>
    <w:p w:rsidR="008B52D0" w:rsidRPr="008B52D0" w:rsidRDefault="008B52D0" w:rsidP="008B52D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b/>
          <w:bCs/>
          <w:color w:val="2B353B"/>
          <w:sz w:val="27"/>
          <w:szCs w:val="27"/>
          <w:lang w:eastAsia="ru-RU"/>
        </w:rPr>
        <w:t>Контактные лица по всем вопросам, связанным с конкурсом инновационных проектов:</w:t>
      </w:r>
    </w:p>
    <w:p w:rsidR="00A460C6" w:rsidRDefault="00A460C6" w:rsidP="008F1DF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Луцейкович Валерий Иванович</w:t>
      </w:r>
      <w:r w:rsidR="008B52D0" w:rsidRPr="008B52D0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 </w:t>
      </w:r>
      <w:hyperlink r:id="rId5" w:history="1">
        <w:r w:rsidRPr="003675C9">
          <w:rPr>
            <w:rStyle w:val="a3"/>
            <w:rFonts w:ascii="Georgia" w:eastAsia="Times New Roman" w:hAnsi="Georgia" w:cs="Times New Roman"/>
            <w:sz w:val="27"/>
            <w:szCs w:val="27"/>
            <w:lang w:val="en-US" w:eastAsia="ru-RU"/>
          </w:rPr>
          <w:t>info</w:t>
        </w:r>
        <w:r w:rsidRPr="003675C9">
          <w:rPr>
            <w:rStyle w:val="a3"/>
            <w:rFonts w:ascii="Georgia" w:eastAsia="Times New Roman" w:hAnsi="Georgia" w:cs="Times New Roman"/>
            <w:sz w:val="27"/>
            <w:szCs w:val="27"/>
            <w:lang w:eastAsia="ru-RU"/>
          </w:rPr>
          <w:t>@</w:t>
        </w:r>
        <w:proofErr w:type="spellStart"/>
        <w:r w:rsidRPr="003675C9">
          <w:rPr>
            <w:rStyle w:val="a3"/>
            <w:rFonts w:ascii="Georgia" w:eastAsia="Times New Roman" w:hAnsi="Georgia" w:cs="Times New Roman"/>
            <w:sz w:val="27"/>
            <w:szCs w:val="27"/>
            <w:lang w:eastAsia="ru-RU"/>
          </w:rPr>
          <w:t>technopark</w:t>
        </w:r>
        <w:proofErr w:type="spellEnd"/>
        <w:r w:rsidRPr="00A460C6">
          <w:rPr>
            <w:rStyle w:val="a3"/>
            <w:rFonts w:ascii="Georgia" w:eastAsia="Times New Roman" w:hAnsi="Georgia" w:cs="Times New Roman"/>
            <w:sz w:val="27"/>
            <w:szCs w:val="27"/>
            <w:lang w:eastAsia="ru-RU"/>
          </w:rPr>
          <w:t>-</w:t>
        </w:r>
        <w:proofErr w:type="spellStart"/>
        <w:r w:rsidRPr="003675C9">
          <w:rPr>
            <w:rStyle w:val="a3"/>
            <w:rFonts w:ascii="Georgia" w:eastAsia="Times New Roman" w:hAnsi="Georgia" w:cs="Times New Roman"/>
            <w:sz w:val="27"/>
            <w:szCs w:val="27"/>
            <w:lang w:val="en-US" w:eastAsia="ru-RU"/>
          </w:rPr>
          <w:t>vitebsk</w:t>
        </w:r>
        <w:proofErr w:type="spellEnd"/>
        <w:r w:rsidRPr="003675C9">
          <w:rPr>
            <w:rStyle w:val="a3"/>
            <w:rFonts w:ascii="Georgia" w:eastAsia="Times New Roman" w:hAnsi="Georgia" w:cs="Times New Roman"/>
            <w:sz w:val="27"/>
            <w:szCs w:val="27"/>
            <w:lang w:eastAsia="ru-RU"/>
          </w:rPr>
          <w:t>.</w:t>
        </w:r>
        <w:proofErr w:type="spellStart"/>
        <w:r w:rsidRPr="003675C9">
          <w:rPr>
            <w:rStyle w:val="a3"/>
            <w:rFonts w:ascii="Georgia" w:eastAsia="Times New Roman" w:hAnsi="Georgia" w:cs="Times New Roman"/>
            <w:sz w:val="27"/>
            <w:szCs w:val="27"/>
            <w:lang w:eastAsia="ru-RU"/>
          </w:rPr>
          <w:t>by</w:t>
        </w:r>
        <w:proofErr w:type="spellEnd"/>
      </w:hyperlink>
      <w:r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,</w:t>
      </w:r>
    </w:p>
    <w:p w:rsidR="008B52D0" w:rsidRPr="008B52D0" w:rsidRDefault="00A460C6" w:rsidP="008F1DF1">
      <w:pPr>
        <w:shd w:val="clear" w:color="auto" w:fill="FFFFFF"/>
        <w:spacing w:after="100" w:afterAutospacing="1" w:line="240" w:lineRule="auto"/>
        <w:ind w:left="360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тел. 22 84 88</w:t>
      </w:r>
    </w:p>
    <w:p w:rsidR="008B52D0" w:rsidRPr="008B52D0" w:rsidRDefault="008B52D0" w:rsidP="00A460C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Cs/>
          <w:color w:val="2B353B"/>
          <w:sz w:val="27"/>
          <w:szCs w:val="27"/>
          <w:lang w:eastAsia="ru-RU"/>
        </w:rPr>
      </w:pPr>
      <w:r w:rsidRPr="008B52D0">
        <w:rPr>
          <w:rFonts w:ascii="Georgia" w:eastAsia="Times New Roman" w:hAnsi="Georgia" w:cs="Times New Roman"/>
          <w:b/>
          <w:bCs/>
          <w:color w:val="2B353B"/>
          <w:sz w:val="27"/>
          <w:szCs w:val="27"/>
          <w:lang w:eastAsia="ru-RU"/>
        </w:rPr>
        <w:t>Документ</w:t>
      </w:r>
      <w:r w:rsidR="00A460C6">
        <w:rPr>
          <w:rFonts w:ascii="Georgia" w:eastAsia="Times New Roman" w:hAnsi="Georgia" w:cs="Times New Roman"/>
          <w:b/>
          <w:bCs/>
          <w:color w:val="2B353B"/>
          <w:sz w:val="27"/>
          <w:szCs w:val="27"/>
          <w:lang w:eastAsia="ru-RU"/>
        </w:rPr>
        <w:t>ы</w:t>
      </w:r>
      <w:r w:rsidR="008F1DF1">
        <w:rPr>
          <w:rFonts w:ascii="Georgia" w:eastAsia="Times New Roman" w:hAnsi="Georgia" w:cs="Times New Roman"/>
          <w:b/>
          <w:bCs/>
          <w:color w:val="2B353B"/>
          <w:sz w:val="27"/>
          <w:szCs w:val="27"/>
          <w:lang w:eastAsia="ru-RU"/>
        </w:rPr>
        <w:t xml:space="preserve"> </w:t>
      </w:r>
      <w:r w:rsidR="008F1DF1" w:rsidRPr="008F1DF1">
        <w:rPr>
          <w:rFonts w:ascii="Georgia" w:eastAsia="Times New Roman" w:hAnsi="Georgia" w:cs="Times New Roman"/>
          <w:bCs/>
          <w:color w:val="2B353B"/>
          <w:sz w:val="27"/>
          <w:szCs w:val="27"/>
          <w:lang w:eastAsia="ru-RU"/>
        </w:rPr>
        <w:t>(прикреплённые файлы)</w:t>
      </w:r>
    </w:p>
    <w:p w:rsidR="008B52D0" w:rsidRDefault="008F1DF1" w:rsidP="008F1DF1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F1DF1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Заявка на участие в Конкурсе инновационных проектов</w:t>
      </w:r>
      <w:r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.</w:t>
      </w:r>
    </w:p>
    <w:p w:rsidR="008F1DF1" w:rsidRDefault="008F1DF1" w:rsidP="008F1DF1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Рекомендуемая структура бизнес-плана.</w:t>
      </w:r>
    </w:p>
    <w:p w:rsidR="008F1DF1" w:rsidRPr="008F1DF1" w:rsidRDefault="008F1DF1" w:rsidP="008316B4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  <w:r w:rsidRPr="008F1DF1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Приоритетные направления научной, научно-технической и</w:t>
      </w:r>
      <w:r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 xml:space="preserve"> </w:t>
      </w:r>
      <w:r w:rsidRPr="008F1DF1"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  <w:t>инновационной деятельности</w:t>
      </w:r>
    </w:p>
    <w:p w:rsidR="008F1DF1" w:rsidRPr="008B52D0" w:rsidRDefault="008F1DF1" w:rsidP="008B52D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2B353B"/>
          <w:sz w:val="27"/>
          <w:szCs w:val="27"/>
          <w:lang w:eastAsia="ru-RU"/>
        </w:rPr>
      </w:pPr>
    </w:p>
    <w:sectPr w:rsidR="008F1DF1" w:rsidRPr="008B52D0" w:rsidSect="008F1D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FA6"/>
    <w:multiLevelType w:val="multilevel"/>
    <w:tmpl w:val="21B6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E0540C"/>
    <w:multiLevelType w:val="multilevel"/>
    <w:tmpl w:val="35A0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D5F29"/>
    <w:multiLevelType w:val="multilevel"/>
    <w:tmpl w:val="CFAC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611DC7"/>
    <w:multiLevelType w:val="multilevel"/>
    <w:tmpl w:val="118E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7A4ED8"/>
    <w:multiLevelType w:val="multilevel"/>
    <w:tmpl w:val="E44CEF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27FD8"/>
    <w:multiLevelType w:val="multilevel"/>
    <w:tmpl w:val="B65E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E23C15"/>
    <w:multiLevelType w:val="hybridMultilevel"/>
    <w:tmpl w:val="4D46FB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D06D45"/>
    <w:multiLevelType w:val="multilevel"/>
    <w:tmpl w:val="6AA6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3B3F65"/>
    <w:multiLevelType w:val="multilevel"/>
    <w:tmpl w:val="8EBA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5052F9"/>
    <w:multiLevelType w:val="multilevel"/>
    <w:tmpl w:val="B4A2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4A20CC"/>
    <w:multiLevelType w:val="multilevel"/>
    <w:tmpl w:val="CA44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113E5C"/>
    <w:multiLevelType w:val="multilevel"/>
    <w:tmpl w:val="0F18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D0"/>
    <w:rsid w:val="008B52D0"/>
    <w:rsid w:val="008F1DF1"/>
    <w:rsid w:val="00A460C6"/>
    <w:rsid w:val="00B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A2A1"/>
  <w15:chartTrackingRefBased/>
  <w15:docId w15:val="{7D46DCC5-7644-4987-A9A1-E04AA797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0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1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echnopark-vitebs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2025-03-04T09:46:00Z</dcterms:created>
  <dcterms:modified xsi:type="dcterms:W3CDTF">2025-03-04T09:46:00Z</dcterms:modified>
</cp:coreProperties>
</file>